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B" w:rsidRDefault="00E5068B" w:rsidP="00E5068B">
      <w:pPr>
        <w:pStyle w:val="ab"/>
        <w:tabs>
          <w:tab w:val="left" w:pos="0"/>
        </w:tabs>
        <w:rPr>
          <w:b/>
        </w:rPr>
      </w:pPr>
      <w:r>
        <w:rPr>
          <w:b/>
        </w:rPr>
        <w:t>Договор № 25/10-1</w:t>
      </w:r>
      <w:r>
        <w:rPr>
          <w:b/>
        </w:rPr>
        <w:t>4</w:t>
      </w:r>
    </w:p>
    <w:p w:rsidR="00E5068B" w:rsidRDefault="00E5068B" w:rsidP="00E5068B">
      <w:pPr>
        <w:pStyle w:val="ab"/>
        <w:tabs>
          <w:tab w:val="left" w:pos="0"/>
          <w:tab w:val="left" w:pos="1293"/>
        </w:tabs>
        <w:rPr>
          <w:b/>
        </w:rPr>
      </w:pPr>
      <w:r>
        <w:rPr>
          <w:b/>
        </w:rPr>
        <w:t xml:space="preserve">на оказание услуг </w:t>
      </w:r>
      <w:r w:rsidRPr="0059774B">
        <w:rPr>
          <w:b/>
          <w:sz w:val="22"/>
          <w:szCs w:val="22"/>
        </w:rPr>
        <w:t xml:space="preserve">по </w:t>
      </w:r>
      <w:r w:rsidRPr="0059774B">
        <w:rPr>
          <w:b/>
        </w:rPr>
        <w:t>организации оформления письменного разъяснения о принадлежности продукции к объектам обязательной сертификации и декларирования</w:t>
      </w:r>
      <w:r>
        <w:rPr>
          <w:b/>
        </w:rPr>
        <w:t>.</w:t>
      </w:r>
    </w:p>
    <w:p w:rsidR="00E5068B" w:rsidRDefault="00E5068B" w:rsidP="00E5068B">
      <w:pPr>
        <w:pStyle w:val="ab"/>
        <w:tabs>
          <w:tab w:val="left" w:pos="0"/>
          <w:tab w:val="left" w:pos="1293"/>
        </w:tabs>
        <w:jc w:val="right"/>
        <w:rPr>
          <w:b/>
        </w:rPr>
      </w:pPr>
    </w:p>
    <w:p w:rsidR="00E5068B" w:rsidRDefault="00E5068B" w:rsidP="00E5068B">
      <w:pPr>
        <w:pStyle w:val="ab"/>
        <w:tabs>
          <w:tab w:val="left" w:pos="0"/>
          <w:tab w:val="left" w:pos="1293"/>
        </w:tabs>
        <w:jc w:val="both"/>
      </w:pPr>
    </w:p>
    <w:p w:rsidR="00E5068B" w:rsidRPr="0059774B" w:rsidRDefault="00E5068B" w:rsidP="00E5068B">
      <w:pPr>
        <w:pStyle w:val="ab"/>
        <w:tabs>
          <w:tab w:val="left" w:pos="0"/>
          <w:tab w:val="left" w:pos="1293"/>
        </w:tabs>
        <w:jc w:val="both"/>
      </w:pPr>
      <w:r w:rsidRPr="0059774B">
        <w:t xml:space="preserve">г. Москва                                                                                        </w:t>
      </w:r>
      <w:r>
        <w:t xml:space="preserve">                             «…»                    2014</w:t>
      </w:r>
      <w:r w:rsidRPr="0059774B">
        <w:t xml:space="preserve"> г.</w:t>
      </w:r>
    </w:p>
    <w:p w:rsidR="00E5068B" w:rsidRDefault="00E5068B" w:rsidP="00E5068B">
      <w:pPr>
        <w:ind w:firstLine="709"/>
        <w:jc w:val="both"/>
        <w:rPr>
          <w:b/>
          <w:sz w:val="22"/>
          <w:szCs w:val="22"/>
        </w:rPr>
      </w:pPr>
    </w:p>
    <w:p w:rsidR="00E5068B" w:rsidRPr="00CE38AC" w:rsidRDefault="00E5068B" w:rsidP="00E5068B">
      <w:pPr>
        <w:ind w:firstLine="709"/>
        <w:jc w:val="both"/>
        <w:rPr>
          <w:b/>
          <w:sz w:val="22"/>
          <w:szCs w:val="22"/>
        </w:rPr>
      </w:pPr>
    </w:p>
    <w:p w:rsidR="00E5068B" w:rsidRPr="00CE38AC" w:rsidRDefault="00E5068B" w:rsidP="00E5068B">
      <w:pPr>
        <w:ind w:firstLine="708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 xml:space="preserve">МБС </w:t>
      </w:r>
      <w:proofErr w:type="spellStart"/>
      <w:r>
        <w:rPr>
          <w:b/>
          <w:sz w:val="22"/>
          <w:szCs w:val="22"/>
        </w:rPr>
        <w:t>Консал</w:t>
      </w:r>
      <w:proofErr w:type="spellEnd"/>
      <w:r>
        <w:rPr>
          <w:b/>
          <w:sz w:val="22"/>
          <w:szCs w:val="22"/>
        </w:rPr>
        <w:t>»</w:t>
      </w:r>
      <w:r w:rsidRPr="00CE38AC">
        <w:rPr>
          <w:sz w:val="22"/>
          <w:szCs w:val="22"/>
        </w:rPr>
        <w:t>, в дальнейшем именуемое</w:t>
      </w:r>
      <w:r w:rsidRPr="00CE38AC">
        <w:rPr>
          <w:b/>
          <w:sz w:val="22"/>
          <w:szCs w:val="22"/>
        </w:rPr>
        <w:t xml:space="preserve"> «Исполнитель», </w:t>
      </w:r>
      <w:r w:rsidRPr="00CE38AC">
        <w:rPr>
          <w:bCs/>
          <w:sz w:val="22"/>
          <w:szCs w:val="22"/>
        </w:rPr>
        <w:t>в л</w:t>
      </w:r>
      <w:r w:rsidRPr="00CE38AC">
        <w:rPr>
          <w:bCs/>
          <w:sz w:val="22"/>
          <w:szCs w:val="22"/>
        </w:rPr>
        <w:t>и</w:t>
      </w:r>
      <w:r w:rsidRPr="00CE38AC">
        <w:rPr>
          <w:bCs/>
          <w:sz w:val="22"/>
          <w:szCs w:val="22"/>
        </w:rPr>
        <w:t>це</w:t>
      </w:r>
      <w:r w:rsidRPr="00CE38AC">
        <w:rPr>
          <w:b/>
          <w:sz w:val="22"/>
          <w:szCs w:val="22"/>
        </w:rPr>
        <w:t xml:space="preserve"> </w:t>
      </w:r>
      <w:r w:rsidRPr="00CE38AC">
        <w:rPr>
          <w:sz w:val="22"/>
          <w:szCs w:val="22"/>
        </w:rPr>
        <w:t>Генерального директора</w:t>
      </w:r>
      <w:r w:rsidRPr="00CE38AC"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Бельдина</w:t>
      </w:r>
      <w:proofErr w:type="spellEnd"/>
      <w:r>
        <w:rPr>
          <w:spacing w:val="-4"/>
          <w:sz w:val="22"/>
          <w:szCs w:val="22"/>
        </w:rPr>
        <w:t xml:space="preserve"> Д.Г.</w:t>
      </w:r>
      <w:r w:rsidRPr="00CE38AC">
        <w:rPr>
          <w:spacing w:val="-4"/>
          <w:sz w:val="22"/>
          <w:szCs w:val="22"/>
        </w:rPr>
        <w:t>,</w:t>
      </w:r>
      <w:r w:rsidRPr="00CE38AC">
        <w:rPr>
          <w:b/>
          <w:spacing w:val="-4"/>
          <w:sz w:val="22"/>
          <w:szCs w:val="22"/>
        </w:rPr>
        <w:t xml:space="preserve"> </w:t>
      </w:r>
      <w:r w:rsidRPr="00CE38AC">
        <w:rPr>
          <w:spacing w:val="-4"/>
          <w:sz w:val="22"/>
          <w:szCs w:val="22"/>
        </w:rPr>
        <w:t xml:space="preserve">действующего на основании Устава, </w:t>
      </w:r>
      <w:r w:rsidRPr="00CE38AC">
        <w:rPr>
          <w:sz w:val="22"/>
          <w:szCs w:val="22"/>
        </w:rPr>
        <w:t xml:space="preserve">с одной стороны, и </w:t>
      </w:r>
      <w:r>
        <w:rPr>
          <w:sz w:val="22"/>
          <w:szCs w:val="22"/>
        </w:rPr>
        <w:t>Общество с ограниченной 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венностью</w:t>
      </w:r>
      <w:r w:rsidRPr="00CE38AC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….</w:t>
      </w:r>
      <w:r w:rsidRPr="00CE38AC">
        <w:rPr>
          <w:b/>
          <w:sz w:val="22"/>
          <w:szCs w:val="22"/>
        </w:rPr>
        <w:t>»,</w:t>
      </w:r>
      <w:r w:rsidRPr="00CE38AC">
        <w:rPr>
          <w:sz w:val="22"/>
          <w:szCs w:val="22"/>
        </w:rPr>
        <w:t xml:space="preserve"> </w:t>
      </w:r>
      <w:r w:rsidRPr="00CE38AC">
        <w:rPr>
          <w:spacing w:val="-4"/>
          <w:sz w:val="22"/>
          <w:szCs w:val="22"/>
        </w:rPr>
        <w:t>в дальнейшем именуемое</w:t>
      </w:r>
      <w:r w:rsidRPr="00CE38AC">
        <w:rPr>
          <w:b/>
          <w:spacing w:val="-4"/>
          <w:sz w:val="22"/>
          <w:szCs w:val="22"/>
        </w:rPr>
        <w:t xml:space="preserve"> «Заказчик», </w:t>
      </w:r>
      <w:r w:rsidRPr="00CE38AC">
        <w:rPr>
          <w:sz w:val="22"/>
          <w:szCs w:val="22"/>
        </w:rPr>
        <w:t xml:space="preserve">в лице  Генерального директора </w:t>
      </w:r>
      <w:r>
        <w:rPr>
          <w:sz w:val="22"/>
          <w:szCs w:val="22"/>
        </w:rPr>
        <w:t>….</w:t>
      </w:r>
      <w:r w:rsidRPr="00CE38AC">
        <w:rPr>
          <w:sz w:val="22"/>
          <w:szCs w:val="22"/>
        </w:rPr>
        <w:t xml:space="preserve">, действующего на основании Устава, </w:t>
      </w:r>
      <w:r w:rsidRPr="00CE38AC">
        <w:rPr>
          <w:spacing w:val="-4"/>
          <w:sz w:val="22"/>
          <w:szCs w:val="22"/>
        </w:rPr>
        <w:t xml:space="preserve">с другой стороны, </w:t>
      </w:r>
      <w:r w:rsidRPr="00CE38AC">
        <w:rPr>
          <w:sz w:val="22"/>
          <w:szCs w:val="22"/>
        </w:rPr>
        <w:t>именуемые в дальнейшем</w:t>
      </w:r>
      <w:r w:rsidRPr="00CE38AC">
        <w:rPr>
          <w:b/>
          <w:sz w:val="22"/>
          <w:szCs w:val="22"/>
        </w:rPr>
        <w:t xml:space="preserve"> «Стороны», </w:t>
      </w:r>
      <w:r w:rsidRPr="00CE38AC">
        <w:rPr>
          <w:spacing w:val="-4"/>
          <w:sz w:val="22"/>
          <w:szCs w:val="22"/>
        </w:rPr>
        <w:t>заключили настоящий договор о нижеследующем:</w:t>
      </w:r>
    </w:p>
    <w:p w:rsidR="00E5068B" w:rsidRPr="00CE38AC" w:rsidRDefault="00E5068B" w:rsidP="00E5068B">
      <w:pPr>
        <w:widowControl w:val="0"/>
        <w:suppressLineNumbers/>
        <w:ind w:firstLine="540"/>
        <w:jc w:val="both"/>
        <w:rPr>
          <w:b/>
          <w:spacing w:val="-4"/>
          <w:sz w:val="22"/>
          <w:szCs w:val="22"/>
          <w:vertAlign w:val="superscript"/>
        </w:rPr>
      </w:pPr>
      <w:r w:rsidRPr="00CE38AC">
        <w:rPr>
          <w:sz w:val="22"/>
          <w:szCs w:val="22"/>
          <w:vertAlign w:val="superscript"/>
        </w:rPr>
        <w:t xml:space="preserve">                                                                           </w:t>
      </w:r>
    </w:p>
    <w:p w:rsidR="00E5068B" w:rsidRPr="00CE38AC" w:rsidRDefault="00E5068B" w:rsidP="00E5068B">
      <w:pPr>
        <w:widowControl w:val="0"/>
        <w:numPr>
          <w:ilvl w:val="0"/>
          <w:numId w:val="1"/>
        </w:numPr>
        <w:suppressLineNumbers/>
        <w:tabs>
          <w:tab w:val="left" w:pos="567"/>
        </w:tabs>
        <w:jc w:val="center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Предмет  договора.</w:t>
      </w:r>
    </w:p>
    <w:p w:rsidR="00E5068B" w:rsidRPr="00CE38AC" w:rsidRDefault="00E5068B" w:rsidP="00E5068B">
      <w:pPr>
        <w:widowControl w:val="0"/>
        <w:suppressLineNumbers/>
        <w:jc w:val="both"/>
        <w:rPr>
          <w:bCs/>
          <w:sz w:val="22"/>
          <w:szCs w:val="22"/>
        </w:rPr>
      </w:pPr>
      <w:r w:rsidRPr="00E94D9C">
        <w:rPr>
          <w:sz w:val="22"/>
          <w:szCs w:val="22"/>
        </w:rPr>
        <w:t>1.1.</w:t>
      </w:r>
      <w:r w:rsidRPr="00CE38AC">
        <w:rPr>
          <w:color w:val="008000"/>
          <w:sz w:val="22"/>
          <w:szCs w:val="22"/>
        </w:rPr>
        <w:t xml:space="preserve"> </w:t>
      </w:r>
      <w:r w:rsidRPr="00CE38AC">
        <w:rPr>
          <w:sz w:val="22"/>
          <w:szCs w:val="22"/>
        </w:rPr>
        <w:t xml:space="preserve">Исполнитель обязуется по поручению Заказчика оказать ему  услуги  </w:t>
      </w:r>
      <w:r>
        <w:rPr>
          <w:sz w:val="22"/>
          <w:szCs w:val="22"/>
        </w:rPr>
        <w:t xml:space="preserve">по </w:t>
      </w:r>
      <w:r>
        <w:t>организации оформления письменного разъяснения о принадлежности продукции к объектам обязательной сертификации и декларирования</w:t>
      </w:r>
      <w:r>
        <w:rPr>
          <w:bCs/>
          <w:iCs/>
          <w:sz w:val="22"/>
          <w:szCs w:val="22"/>
        </w:rPr>
        <w:t>,</w:t>
      </w:r>
      <w:r w:rsidRPr="00CE38AC">
        <w:rPr>
          <w:bCs/>
          <w:iCs/>
          <w:sz w:val="22"/>
          <w:szCs w:val="22"/>
        </w:rPr>
        <w:t xml:space="preserve"> далее по тексту</w:t>
      </w:r>
      <w:r w:rsidRPr="00CE38AC">
        <w:rPr>
          <w:bCs/>
          <w:iCs/>
          <w:color w:val="008000"/>
          <w:sz w:val="22"/>
          <w:szCs w:val="22"/>
        </w:rPr>
        <w:t xml:space="preserve"> </w:t>
      </w:r>
      <w:r w:rsidRPr="00CE38AC">
        <w:rPr>
          <w:bCs/>
          <w:iCs/>
          <w:sz w:val="22"/>
          <w:szCs w:val="22"/>
        </w:rPr>
        <w:t xml:space="preserve">«Услуги», </w:t>
      </w:r>
      <w:r w:rsidRPr="00CE38AC">
        <w:rPr>
          <w:sz w:val="22"/>
          <w:szCs w:val="22"/>
        </w:rPr>
        <w:t xml:space="preserve"> а  Заказчик обязуется опл</w:t>
      </w:r>
      <w:r w:rsidRPr="00CE38AC">
        <w:rPr>
          <w:sz w:val="22"/>
          <w:szCs w:val="22"/>
        </w:rPr>
        <w:t>а</w:t>
      </w:r>
      <w:r w:rsidRPr="00CE38AC">
        <w:rPr>
          <w:sz w:val="22"/>
          <w:szCs w:val="22"/>
        </w:rPr>
        <w:t>тить эти услуги.</w:t>
      </w:r>
    </w:p>
    <w:p w:rsidR="00E5068B" w:rsidRPr="00CE38AC" w:rsidRDefault="00E5068B" w:rsidP="00E5068B">
      <w:pPr>
        <w:widowControl w:val="0"/>
        <w:suppressLineNumbers/>
        <w:jc w:val="both"/>
        <w:rPr>
          <w:rStyle w:val="a9"/>
          <w:b w:val="0"/>
          <w:sz w:val="22"/>
          <w:szCs w:val="22"/>
        </w:rPr>
      </w:pPr>
      <w:r w:rsidRPr="00CE38AC">
        <w:rPr>
          <w:bCs/>
          <w:sz w:val="22"/>
          <w:szCs w:val="22"/>
        </w:rPr>
        <w:t xml:space="preserve">1.2. Стороны установили, что для целей настоящего договора под </w:t>
      </w:r>
      <w:r>
        <w:rPr>
          <w:bCs/>
          <w:sz w:val="22"/>
          <w:szCs w:val="22"/>
        </w:rPr>
        <w:t>Абонентским</w:t>
      </w:r>
      <w:r w:rsidRPr="00CE38AC">
        <w:rPr>
          <w:bCs/>
          <w:sz w:val="22"/>
          <w:szCs w:val="22"/>
        </w:rPr>
        <w:t xml:space="preserve"> </w:t>
      </w:r>
      <w:r w:rsidRPr="00CE38AC">
        <w:rPr>
          <w:bCs/>
          <w:iCs/>
          <w:sz w:val="22"/>
          <w:szCs w:val="22"/>
        </w:rPr>
        <w:t>обслуживанием понимается</w:t>
      </w:r>
      <w:r w:rsidRPr="00CE38AC">
        <w:rPr>
          <w:sz w:val="22"/>
          <w:szCs w:val="22"/>
        </w:rPr>
        <w:t xml:space="preserve"> сопровождение деятельности юридического лица,  включающее в себя оказание всего спектра  </w:t>
      </w:r>
      <w:r>
        <w:rPr>
          <w:sz w:val="22"/>
          <w:szCs w:val="22"/>
        </w:rPr>
        <w:t>У</w:t>
      </w:r>
      <w:r w:rsidRPr="00CE38AC">
        <w:rPr>
          <w:sz w:val="22"/>
          <w:szCs w:val="22"/>
        </w:rPr>
        <w:t>слуг, оказываемых Исполнителем</w:t>
      </w:r>
      <w:r>
        <w:rPr>
          <w:sz w:val="22"/>
          <w:szCs w:val="22"/>
        </w:rPr>
        <w:t>.</w:t>
      </w:r>
      <w:r w:rsidRPr="00CE38AC">
        <w:rPr>
          <w:sz w:val="22"/>
          <w:szCs w:val="22"/>
        </w:rPr>
        <w:t xml:space="preserve"> </w:t>
      </w:r>
      <w:r w:rsidRPr="00CE38AC">
        <w:rPr>
          <w:rStyle w:val="a9"/>
          <w:b w:val="0"/>
          <w:sz w:val="22"/>
          <w:szCs w:val="22"/>
        </w:rPr>
        <w:t xml:space="preserve"> </w:t>
      </w:r>
    </w:p>
    <w:p w:rsidR="00E5068B" w:rsidRPr="00CE38AC" w:rsidRDefault="00E5068B" w:rsidP="00E5068B">
      <w:pPr>
        <w:widowControl w:val="0"/>
        <w:suppressLineNumbers/>
        <w:ind w:left="3"/>
        <w:jc w:val="both"/>
        <w:rPr>
          <w:bCs/>
          <w:sz w:val="22"/>
          <w:szCs w:val="22"/>
        </w:rPr>
      </w:pPr>
      <w:r w:rsidRPr="00CE38AC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3</w:t>
      </w:r>
      <w:r w:rsidRPr="00CE38AC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Исполнитель оказывает Заказчику Услуги на основании поручений и/или обращений Заказчика переданных ему в соответствии с разделом 5 настоящего договора</w:t>
      </w:r>
      <w:r w:rsidRPr="00CE38AC">
        <w:rPr>
          <w:bCs/>
          <w:sz w:val="22"/>
          <w:szCs w:val="22"/>
        </w:rPr>
        <w:t>, используя информацию, предоставленную Заказчи</w:t>
      </w:r>
      <w:r>
        <w:rPr>
          <w:bCs/>
          <w:sz w:val="22"/>
          <w:szCs w:val="22"/>
        </w:rPr>
        <w:t>ком, в которых Стороны согласовывают предмет, цели, задачи, порядок и сроки исполнения каждого отдельного поручения. Все права и обязанности, связанные с исполнением Исполнителем каждого отдельного поручения Заказчика, а также обязанностью последнего оплатить Услуги, в соответствии с п. 3.1 настоящего договора за оказанные в рамках такового поручения услуги, возникают у Сторон  только при наличии согласованного Сторонами поручения и/или заявки Заказчика.</w:t>
      </w:r>
    </w:p>
    <w:p w:rsidR="00E5068B" w:rsidRPr="0047040D" w:rsidRDefault="00E5068B" w:rsidP="00E5068B">
      <w:r>
        <w:t>1.4.</w:t>
      </w:r>
      <w:r w:rsidRPr="0047040D">
        <w:t xml:space="preserve">   Заказчик обязуется оплатить Услуги Исполнителя в порядке, в срок и на условиях, определенных настоящим договором.</w:t>
      </w:r>
    </w:p>
    <w:p w:rsidR="00E5068B" w:rsidRPr="00CE38AC" w:rsidRDefault="00E5068B" w:rsidP="00E5068B">
      <w:pPr>
        <w:widowControl w:val="0"/>
        <w:suppressLineNumbers/>
        <w:ind w:left="360"/>
        <w:rPr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2"/>
        </w:numPr>
        <w:suppressLineNumbers/>
        <w:jc w:val="center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Права  и  обязанности  сторон.</w:t>
      </w:r>
    </w:p>
    <w:p w:rsidR="00E5068B" w:rsidRPr="00CE38AC" w:rsidRDefault="00E5068B" w:rsidP="00E5068B">
      <w:pPr>
        <w:widowControl w:val="0"/>
        <w:numPr>
          <w:ilvl w:val="1"/>
          <w:numId w:val="2"/>
        </w:numPr>
        <w:suppressLineNumbers/>
        <w:jc w:val="both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Исполнитель  обязан: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добросовестно относится к оказанию  услуг Заказчику;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 xml:space="preserve">при оказании услуг руководствоваться исключительно интересами Заказчика;           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не разглашать полученную в ходе оказания услуг информацию о Заказчике и его деятельности, о которой условлено, что она является конфиденциальной;</w:t>
      </w:r>
    </w:p>
    <w:p w:rsidR="00E5068B" w:rsidRPr="00CE38AC" w:rsidRDefault="00E5068B" w:rsidP="00E5068B">
      <w:pPr>
        <w:widowControl w:val="0"/>
        <w:numPr>
          <w:ilvl w:val="1"/>
          <w:numId w:val="2"/>
        </w:numPr>
        <w:suppressLineNumbers/>
        <w:jc w:val="both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Заказчик  обязан: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Оплатить Исполнителю вознаграждение и возместить расходы в согласованном Сторонами размере.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Принять от Исполнителя информацию и/или документы, свидетельствующие об исполнении последним принятых на себя в соответствии с настоящим договором обязательств, а также подписать соответствующие документы.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E38AC">
        <w:rPr>
          <w:sz w:val="22"/>
          <w:szCs w:val="22"/>
        </w:rPr>
        <w:t>о требованию Исполнителя предоставлять ему исчерпывающую информацию, касающуюся предмета настоящего договора, в том числе оригиналы официальных документов. В случае отказа Заказчика предоставить необходимую информацию либо сокрытия Заказчиком какой-либо информации, касающейся предмета настоящего договора, Исполнитель освобождается от ответственности за последствия недостатка соответствующей информации.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Своевременно и в полном объеме оплачивать, передаваемые Исполнителем, счета</w:t>
      </w:r>
      <w:r>
        <w:rPr>
          <w:sz w:val="22"/>
          <w:szCs w:val="22"/>
        </w:rPr>
        <w:t xml:space="preserve">. </w:t>
      </w:r>
    </w:p>
    <w:p w:rsidR="00E5068B" w:rsidRPr="00CE38AC" w:rsidRDefault="00E5068B" w:rsidP="00E5068B">
      <w:pPr>
        <w:widowControl w:val="0"/>
        <w:numPr>
          <w:ilvl w:val="1"/>
          <w:numId w:val="2"/>
        </w:numPr>
        <w:suppressLineNumbers/>
        <w:jc w:val="both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Исполнитель вправе: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 xml:space="preserve">Привлекать к исполнению обязательств по настоящему договору третьих лиц, отвечая за их действия, как за свои собственные. 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Потребовать от Заказчика предоставления исчерпывающей информации и/или документов (в том числе оригиналов официальных документов), необходимых для исполнения настоящего договора. При этом Исполнитель вправе приостановить исполнение по договору до получения такой информации и/или документов при условии, что он не имеет возможности исполнять принятые на себя обязательства, не располагая такой информацией и/или документами.</w:t>
      </w:r>
    </w:p>
    <w:p w:rsidR="00E5068B" w:rsidRPr="009F646F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9F646F">
        <w:rPr>
          <w:sz w:val="22"/>
          <w:szCs w:val="22"/>
        </w:rPr>
        <w:t xml:space="preserve">Допустить просрочку исполнения поручения в случае, если своевременное исполнение стало </w:t>
      </w:r>
      <w:r w:rsidRPr="009F646F">
        <w:rPr>
          <w:sz w:val="22"/>
          <w:szCs w:val="22"/>
        </w:rPr>
        <w:lastRenderedPageBreak/>
        <w:t>невозможно вследствие какого-либо действия/бездействия государственного органа, не предоставления или несвоевременного предоставления Заказчиком информации и/или документов.</w:t>
      </w:r>
    </w:p>
    <w:p w:rsidR="00E5068B" w:rsidRPr="00CE38AC" w:rsidRDefault="00E5068B" w:rsidP="00E5068B">
      <w:pPr>
        <w:widowControl w:val="0"/>
        <w:numPr>
          <w:ilvl w:val="2"/>
          <w:numId w:val="2"/>
        </w:numPr>
        <w:suppressLineNumbers/>
        <w:jc w:val="both"/>
        <w:rPr>
          <w:sz w:val="22"/>
          <w:szCs w:val="22"/>
        </w:rPr>
      </w:pPr>
      <w:r w:rsidRPr="009F646F">
        <w:rPr>
          <w:sz w:val="22"/>
          <w:szCs w:val="22"/>
        </w:rPr>
        <w:t>Приостановить оказание услуг по настоящему договору в случае неисполнения Заказчиком обязательств, предусмотренных пп.3.1. настоящего договора.</w:t>
      </w:r>
    </w:p>
    <w:p w:rsidR="00E5068B" w:rsidRPr="00CE38AC" w:rsidRDefault="00E5068B" w:rsidP="00E5068B">
      <w:pPr>
        <w:widowControl w:val="0"/>
        <w:suppressLineNumbers/>
        <w:ind w:left="720"/>
        <w:jc w:val="both"/>
        <w:rPr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2"/>
        </w:numPr>
        <w:suppressLineNumbers/>
        <w:jc w:val="center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Цена и порядок оплаты.</w:t>
      </w:r>
    </w:p>
    <w:p w:rsidR="00E5068B" w:rsidRPr="009C0F4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 xml:space="preserve">За оказанные в рамках настоящего договора </w:t>
      </w:r>
      <w:r>
        <w:rPr>
          <w:sz w:val="22"/>
          <w:szCs w:val="22"/>
        </w:rPr>
        <w:t>У</w:t>
      </w:r>
      <w:r w:rsidRPr="00CE38AC">
        <w:rPr>
          <w:sz w:val="22"/>
          <w:szCs w:val="22"/>
        </w:rPr>
        <w:t xml:space="preserve">слуги Заказчик выплачивает Исполнителю денежное вознаграждение в </w:t>
      </w:r>
      <w:r>
        <w:rPr>
          <w:sz w:val="22"/>
          <w:szCs w:val="22"/>
        </w:rPr>
        <w:t xml:space="preserve">порядке </w:t>
      </w:r>
      <w:r w:rsidRPr="00CE38AC">
        <w:rPr>
          <w:sz w:val="22"/>
          <w:szCs w:val="22"/>
        </w:rPr>
        <w:t>размер</w:t>
      </w:r>
      <w:r>
        <w:rPr>
          <w:sz w:val="22"/>
          <w:szCs w:val="22"/>
        </w:rPr>
        <w:t>е  и сроки, установленные в каждом отдельном поручении заказчика в соответствии с п. 1.3 настоящего Договора</w:t>
      </w:r>
      <w:r w:rsidRPr="00CE38AC">
        <w:rPr>
          <w:sz w:val="22"/>
          <w:szCs w:val="22"/>
        </w:rPr>
        <w:t>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b/>
          <w:sz w:val="22"/>
          <w:szCs w:val="22"/>
        </w:rPr>
      </w:pPr>
      <w:r w:rsidRPr="00CE38AC">
        <w:rPr>
          <w:sz w:val="22"/>
          <w:szCs w:val="22"/>
        </w:rPr>
        <w:t>Все расчеты по настоящему договору  осуществляются на основании счетов Исполнителя, в российских рублях,  путем внесения Заказчиком денежных средств на расчетный счет Исполнителя.</w:t>
      </w:r>
    </w:p>
    <w:p w:rsidR="00E5068B" w:rsidRPr="00CE38AC" w:rsidRDefault="00E5068B" w:rsidP="00E5068B">
      <w:pPr>
        <w:widowControl w:val="0"/>
        <w:suppressLineNumbers/>
        <w:jc w:val="both"/>
        <w:rPr>
          <w:b/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3"/>
        </w:numPr>
        <w:suppressLineNumbers/>
        <w:jc w:val="center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Ответственность  сторон.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В случае нарушения условий настоящего договора любой из Сторон, Сторона, права которой нарушены, вправе потребовать от другой Стороны возмещения убытков в виде  реального ущерба и упущенной выгоды. При этом устанавливается, что убытки могут быть по желанию соответствующей Стороны взысканы в полной сумме сверх неу</w:t>
      </w:r>
      <w:r w:rsidRPr="00CE38AC">
        <w:rPr>
          <w:sz w:val="22"/>
          <w:szCs w:val="22"/>
        </w:rPr>
        <w:t>с</w:t>
      </w:r>
      <w:r w:rsidRPr="00CE38AC">
        <w:rPr>
          <w:sz w:val="22"/>
          <w:szCs w:val="22"/>
        </w:rPr>
        <w:t>тойки.</w:t>
      </w:r>
    </w:p>
    <w:p w:rsidR="00E5068B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Исполнитель гарантирует соответствие разъяснений и заключений, действующему законодательству на момент их вручения Заказчику.</w:t>
      </w:r>
    </w:p>
    <w:p w:rsidR="00E5068B" w:rsidRPr="00CE38AC" w:rsidRDefault="00E5068B" w:rsidP="00E5068B">
      <w:pPr>
        <w:widowControl w:val="0"/>
        <w:suppressLineNumbers/>
        <w:jc w:val="both"/>
        <w:rPr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3"/>
        </w:numPr>
        <w:suppressLineNumbers/>
        <w:ind w:right="-288"/>
        <w:jc w:val="center"/>
        <w:rPr>
          <w:b/>
          <w:sz w:val="22"/>
          <w:szCs w:val="22"/>
        </w:rPr>
      </w:pPr>
      <w:r w:rsidRPr="00CE38AC">
        <w:rPr>
          <w:sz w:val="22"/>
          <w:szCs w:val="22"/>
        </w:rPr>
        <w:t xml:space="preserve"> </w:t>
      </w:r>
      <w:r w:rsidRPr="00CE38AC">
        <w:rPr>
          <w:b/>
          <w:sz w:val="22"/>
          <w:szCs w:val="22"/>
        </w:rPr>
        <w:t xml:space="preserve">Передача </w:t>
      </w:r>
      <w:proofErr w:type="spellStart"/>
      <w:r>
        <w:rPr>
          <w:b/>
          <w:sz w:val="22"/>
          <w:szCs w:val="22"/>
        </w:rPr>
        <w:t>поручений,</w:t>
      </w:r>
      <w:r w:rsidRPr="00CE38AC">
        <w:rPr>
          <w:b/>
          <w:sz w:val="22"/>
          <w:szCs w:val="22"/>
        </w:rPr>
        <w:t>писем</w:t>
      </w:r>
      <w:proofErr w:type="spellEnd"/>
      <w:r w:rsidRPr="00CE38AC">
        <w:rPr>
          <w:b/>
          <w:sz w:val="22"/>
          <w:szCs w:val="22"/>
        </w:rPr>
        <w:t>, уведомлений, извещений и иных сообщений.</w:t>
      </w:r>
    </w:p>
    <w:p w:rsidR="00E5068B" w:rsidRPr="00CE38AC" w:rsidRDefault="00E5068B" w:rsidP="00E5068B">
      <w:pPr>
        <w:pStyle w:val="aa"/>
        <w:numPr>
          <w:ilvl w:val="1"/>
          <w:numId w:val="3"/>
        </w:numPr>
        <w:ind w:right="-288"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Все письма, уведомления, извещения и иные сообщения направляются Сторонами друг другу в пис</w:t>
      </w:r>
      <w:r w:rsidRPr="00CE38AC">
        <w:rPr>
          <w:sz w:val="22"/>
          <w:szCs w:val="22"/>
        </w:rPr>
        <w:t>ь</w:t>
      </w:r>
      <w:r w:rsidRPr="00CE38AC">
        <w:rPr>
          <w:sz w:val="22"/>
          <w:szCs w:val="22"/>
        </w:rPr>
        <w:t>менной форме в соответствии с реквизитами, указанными в разделе «Реквизиты и подписи Сторон» настоящего догов</w:t>
      </w:r>
      <w:r w:rsidRPr="00CE38AC">
        <w:rPr>
          <w:sz w:val="22"/>
          <w:szCs w:val="22"/>
        </w:rPr>
        <w:t>о</w:t>
      </w:r>
      <w:r w:rsidRPr="00CE38AC">
        <w:rPr>
          <w:sz w:val="22"/>
          <w:szCs w:val="22"/>
        </w:rPr>
        <w:t>ра.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 w:rsidRPr="00CE38AC">
        <w:rPr>
          <w:sz w:val="22"/>
          <w:szCs w:val="22"/>
        </w:rPr>
        <w:t xml:space="preserve">Сообщения между сторонами могут пересылаться с использованием следующих способов связи: </w:t>
      </w:r>
    </w:p>
    <w:p w:rsidR="00E5068B" w:rsidRPr="00CE38AC" w:rsidRDefault="00E5068B" w:rsidP="00E5068B">
      <w:pPr>
        <w:widowControl w:val="0"/>
        <w:numPr>
          <w:ilvl w:val="2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телефон, </w:t>
      </w:r>
      <w:r w:rsidRPr="00CE38AC">
        <w:rPr>
          <w:sz w:val="22"/>
          <w:szCs w:val="22"/>
        </w:rPr>
        <w:t>факс;</w:t>
      </w:r>
    </w:p>
    <w:p w:rsidR="00E5068B" w:rsidRPr="00CE38AC" w:rsidRDefault="00E5068B" w:rsidP="00E5068B">
      <w:pPr>
        <w:widowControl w:val="0"/>
        <w:numPr>
          <w:ilvl w:val="2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 w:rsidRPr="00CE38AC">
        <w:rPr>
          <w:sz w:val="22"/>
          <w:szCs w:val="22"/>
        </w:rPr>
        <w:t>электронная почта;</w:t>
      </w:r>
    </w:p>
    <w:p w:rsidR="00E5068B" w:rsidRPr="00CE38AC" w:rsidRDefault="00E5068B" w:rsidP="00E5068B">
      <w:pPr>
        <w:widowControl w:val="0"/>
        <w:numPr>
          <w:ilvl w:val="2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 w:rsidRPr="00CE38AC">
        <w:rPr>
          <w:sz w:val="22"/>
          <w:szCs w:val="22"/>
        </w:rPr>
        <w:t>телеграф (телеграмма с уведомлением о вручении);</w:t>
      </w:r>
    </w:p>
    <w:p w:rsidR="00E5068B" w:rsidRPr="00CE38AC" w:rsidRDefault="00E5068B" w:rsidP="00E5068B">
      <w:pPr>
        <w:widowControl w:val="0"/>
        <w:numPr>
          <w:ilvl w:val="2"/>
          <w:numId w:val="3"/>
        </w:numPr>
        <w:tabs>
          <w:tab w:val="clear" w:pos="720"/>
          <w:tab w:val="left" w:pos="426"/>
        </w:tabs>
        <w:ind w:left="567" w:hanging="567"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почтовая связь (з</w:t>
      </w:r>
      <w:r w:rsidRPr="00CE38AC">
        <w:rPr>
          <w:sz w:val="22"/>
          <w:szCs w:val="22"/>
        </w:rPr>
        <w:t>а</w:t>
      </w:r>
      <w:r w:rsidRPr="00CE38AC">
        <w:rPr>
          <w:sz w:val="22"/>
          <w:szCs w:val="22"/>
        </w:rPr>
        <w:t>казное письмо с уведомлением о вручении или ценное письмо с описью вложения и уведомлением о вручении);</w:t>
      </w:r>
    </w:p>
    <w:p w:rsidR="00E5068B" w:rsidRPr="00CE38AC" w:rsidRDefault="00E5068B" w:rsidP="00E5068B">
      <w:pPr>
        <w:widowControl w:val="0"/>
        <w:numPr>
          <w:ilvl w:val="2"/>
          <w:numId w:val="3"/>
        </w:numPr>
        <w:tabs>
          <w:tab w:val="clear" w:pos="720"/>
          <w:tab w:val="num" w:pos="284"/>
          <w:tab w:val="left" w:pos="426"/>
        </w:tabs>
        <w:ind w:left="567" w:hanging="567"/>
        <w:jc w:val="both"/>
        <w:rPr>
          <w:sz w:val="22"/>
          <w:szCs w:val="22"/>
        </w:rPr>
      </w:pPr>
      <w:r w:rsidRPr="00CE38AC">
        <w:rPr>
          <w:sz w:val="22"/>
          <w:szCs w:val="22"/>
        </w:rPr>
        <w:t xml:space="preserve">курьерская связь (с обязательным получением отметки о вручении уполномоченному на то должностному лицу или канцелярию абонента). 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 w:rsidRPr="00CE38AC">
        <w:rPr>
          <w:sz w:val="22"/>
          <w:szCs w:val="22"/>
        </w:rPr>
        <w:t>Стороны договорились, что факсимильные копии документов имеют юридическую силу до момента получения оригин</w:t>
      </w:r>
      <w:r w:rsidRPr="00CE38AC">
        <w:rPr>
          <w:sz w:val="22"/>
          <w:szCs w:val="22"/>
        </w:rPr>
        <w:t>а</w:t>
      </w:r>
      <w:r w:rsidRPr="00CE38AC">
        <w:rPr>
          <w:sz w:val="22"/>
          <w:szCs w:val="22"/>
        </w:rPr>
        <w:t>лов.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 w:rsidRPr="00CE38AC">
        <w:rPr>
          <w:sz w:val="22"/>
          <w:szCs w:val="22"/>
        </w:rPr>
        <w:t>Стороны договорились о том, что в случае если сообщение одной Стороной другой отправлено по факсу и/или электронной почте, такое сообщение считается полученным другой Стороной с момента подтверждения его получения в одной из вышеперечисле</w:t>
      </w:r>
      <w:r w:rsidRPr="00CE38AC">
        <w:rPr>
          <w:sz w:val="22"/>
          <w:szCs w:val="22"/>
        </w:rPr>
        <w:t>н</w:t>
      </w:r>
      <w:r w:rsidRPr="00CE38AC">
        <w:rPr>
          <w:sz w:val="22"/>
          <w:szCs w:val="22"/>
        </w:rPr>
        <w:t>ных форм.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tabs>
          <w:tab w:val="left" w:pos="600"/>
        </w:tabs>
        <w:jc w:val="both"/>
        <w:rPr>
          <w:sz w:val="22"/>
          <w:szCs w:val="22"/>
        </w:rPr>
      </w:pPr>
      <w:r w:rsidRPr="00CE38AC">
        <w:rPr>
          <w:sz w:val="22"/>
          <w:szCs w:val="22"/>
        </w:rPr>
        <w:t>Стороны договорились, что днем представления документов, переданных по средством телеграфа и почтовой связи считается день вручения таковых документов адресату, что подтверждается уведомлением о вручении.</w:t>
      </w:r>
    </w:p>
    <w:p w:rsidR="00E5068B" w:rsidRPr="00CE38AC" w:rsidRDefault="00E5068B" w:rsidP="00E5068B">
      <w:pPr>
        <w:widowControl w:val="0"/>
        <w:suppressLineNumbers/>
        <w:rPr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3"/>
        </w:numPr>
        <w:suppressLineNumbers/>
        <w:jc w:val="center"/>
        <w:rPr>
          <w:sz w:val="22"/>
          <w:szCs w:val="22"/>
        </w:rPr>
      </w:pPr>
      <w:r w:rsidRPr="00CE38AC">
        <w:rPr>
          <w:b/>
          <w:sz w:val="22"/>
          <w:szCs w:val="22"/>
        </w:rPr>
        <w:t>Разрешение  споров.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Стороны настоящим устанавливают, что разрешение споров может быть произведено с обязательным использованием претензионного порядка урегулирования споров. В случае реализации претензионного порядка урегулирования споров по инициативе любой Стороны, мотивированная претензия, с</w:t>
      </w:r>
      <w:r w:rsidRPr="00CE38AC">
        <w:rPr>
          <w:sz w:val="22"/>
          <w:szCs w:val="22"/>
        </w:rPr>
        <w:t>о</w:t>
      </w:r>
      <w:r w:rsidRPr="00CE38AC">
        <w:rPr>
          <w:sz w:val="22"/>
          <w:szCs w:val="22"/>
        </w:rPr>
        <w:t>ставленная в простой письменной форме, должна быть рассмотрена другой Стороной в срок не позднее 7 (семи) дней с момента ее получения, если больший срок не установлен такой претензией. По итогам рассмотрения претензии,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Непредставление мотивированного ответа в вышеуказанный срок рассматривается, как нежелание урегулировать возникшие разн</w:t>
      </w:r>
      <w:r w:rsidRPr="00CE38AC">
        <w:rPr>
          <w:sz w:val="22"/>
          <w:szCs w:val="22"/>
        </w:rPr>
        <w:t>о</w:t>
      </w:r>
      <w:r w:rsidRPr="00CE38AC">
        <w:rPr>
          <w:sz w:val="22"/>
          <w:szCs w:val="22"/>
        </w:rPr>
        <w:t>гласия.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Все споры  по  настоящему  договору в случае не урегулирования их сторонами в срок более чем 20 (двадцать) дней с момента их возникновения, рассматриваются в Арбитражном суде города Москвы, в порядке, предусмотренном действу</w:t>
      </w:r>
      <w:r w:rsidRPr="00CE38AC">
        <w:rPr>
          <w:sz w:val="22"/>
          <w:szCs w:val="22"/>
        </w:rPr>
        <w:t>ю</w:t>
      </w:r>
      <w:r w:rsidRPr="00CE38AC">
        <w:rPr>
          <w:sz w:val="22"/>
          <w:szCs w:val="22"/>
        </w:rPr>
        <w:t xml:space="preserve">щим законодательством РФ. </w:t>
      </w:r>
    </w:p>
    <w:p w:rsidR="00E5068B" w:rsidRPr="00CE38AC" w:rsidRDefault="00E5068B" w:rsidP="00E5068B">
      <w:pPr>
        <w:widowControl w:val="0"/>
        <w:suppressLineNumbers/>
        <w:ind w:left="360"/>
        <w:jc w:val="both"/>
        <w:rPr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3"/>
        </w:numPr>
        <w:suppressLineNumbers/>
        <w:tabs>
          <w:tab w:val="num" w:pos="540"/>
        </w:tabs>
        <w:jc w:val="center"/>
        <w:rPr>
          <w:sz w:val="22"/>
          <w:szCs w:val="22"/>
        </w:rPr>
      </w:pPr>
      <w:r w:rsidRPr="00CE38AC">
        <w:rPr>
          <w:b/>
          <w:sz w:val="22"/>
          <w:szCs w:val="22"/>
        </w:rPr>
        <w:t>Срок  действия  договора.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>Настоящий  договор вступает в силу с момента его подписания и действует до 31 декабря 20</w:t>
      </w:r>
      <w:r>
        <w:rPr>
          <w:sz w:val="22"/>
          <w:szCs w:val="22"/>
        </w:rPr>
        <w:t>14</w:t>
      </w:r>
      <w:bookmarkStart w:id="0" w:name="_GoBack"/>
      <w:bookmarkEnd w:id="0"/>
      <w:r w:rsidRPr="00CE38AC">
        <w:rPr>
          <w:sz w:val="22"/>
          <w:szCs w:val="22"/>
        </w:rPr>
        <w:t xml:space="preserve"> года включительно.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z w:val="22"/>
          <w:szCs w:val="22"/>
        </w:rPr>
        <w:t xml:space="preserve">Если за </w:t>
      </w:r>
      <w:r>
        <w:rPr>
          <w:sz w:val="22"/>
          <w:szCs w:val="22"/>
        </w:rPr>
        <w:t>30</w:t>
      </w:r>
      <w:r w:rsidRPr="00CE38AC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</w:t>
      </w:r>
      <w:r w:rsidRPr="00CE38AC">
        <w:rPr>
          <w:sz w:val="22"/>
          <w:szCs w:val="22"/>
        </w:rPr>
        <w:t>) календарных дней до истечения срока действия настоящего договора ни одна из Сторон не уведомила другую о намерении расторгнуть настоящий договор, таковой считается пролонгированным на тех же условиях на срок равный 1 (одному) календарному году.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b/>
          <w:sz w:val="22"/>
          <w:szCs w:val="22"/>
        </w:rPr>
      </w:pPr>
      <w:r w:rsidRPr="00CE38AC">
        <w:rPr>
          <w:sz w:val="22"/>
          <w:szCs w:val="22"/>
        </w:rPr>
        <w:t>Досрочное расторжение настоящего договора возможно только в случаях, прямо предусмотренных законодательством РФ и настоящем договором.</w:t>
      </w:r>
    </w:p>
    <w:p w:rsidR="00E5068B" w:rsidRPr="00CE38AC" w:rsidRDefault="00E5068B" w:rsidP="00E5068B">
      <w:pPr>
        <w:widowControl w:val="0"/>
        <w:suppressLineNumbers/>
        <w:ind w:left="360"/>
        <w:jc w:val="both"/>
        <w:rPr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3"/>
        </w:numPr>
        <w:suppressLineNumbers/>
        <w:tabs>
          <w:tab w:val="num" w:pos="540"/>
        </w:tabs>
        <w:jc w:val="center"/>
        <w:rPr>
          <w:sz w:val="22"/>
          <w:szCs w:val="22"/>
        </w:rPr>
      </w:pPr>
      <w:r w:rsidRPr="00CE38AC">
        <w:rPr>
          <w:b/>
          <w:sz w:val="22"/>
          <w:szCs w:val="22"/>
        </w:rPr>
        <w:t>Заключительные  положения.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pacing w:val="-4"/>
          <w:sz w:val="22"/>
          <w:szCs w:val="22"/>
        </w:rPr>
      </w:pPr>
      <w:r w:rsidRPr="00CE38A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 каждой из сторон насто</w:t>
      </w:r>
      <w:r w:rsidRPr="00CE38AC">
        <w:rPr>
          <w:sz w:val="22"/>
          <w:szCs w:val="22"/>
        </w:rPr>
        <w:t>я</w:t>
      </w:r>
      <w:r w:rsidRPr="00CE38AC">
        <w:rPr>
          <w:sz w:val="22"/>
          <w:szCs w:val="22"/>
        </w:rPr>
        <w:t xml:space="preserve">щего договора. </w:t>
      </w:r>
      <w:r w:rsidRPr="00CE38AC">
        <w:rPr>
          <w:spacing w:val="-4"/>
          <w:sz w:val="22"/>
          <w:szCs w:val="22"/>
        </w:rPr>
        <w:t>При толковании положений настоящего договора не допускаются ссылки на наименования разделов, на включение или не включение пункта в какой-либо раздел, на очередность пунктов и разделов, а также на иные обстоятельства, обусловленные стилем настоящего договора. Все пункты включены в данном порядке и сгруппированы в разделы исключ</w:t>
      </w:r>
      <w:r w:rsidRPr="00CE38AC">
        <w:rPr>
          <w:spacing w:val="-4"/>
          <w:sz w:val="22"/>
          <w:szCs w:val="22"/>
        </w:rPr>
        <w:t>и</w:t>
      </w:r>
      <w:r w:rsidRPr="00CE38AC">
        <w:rPr>
          <w:spacing w:val="-4"/>
          <w:sz w:val="22"/>
          <w:szCs w:val="22"/>
        </w:rPr>
        <w:t>тельно для удобства восприятия настоящего договора.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pacing w:val="-4"/>
          <w:sz w:val="22"/>
          <w:szCs w:val="22"/>
        </w:rPr>
      </w:pPr>
      <w:r w:rsidRPr="00CE38AC">
        <w:rPr>
          <w:sz w:val="22"/>
          <w:szCs w:val="22"/>
        </w:rPr>
        <w:t>Любые изменения и дополнения к настоящему договору действительны в том случае, если они совершены в письменной форме и подписаны Сторонами или надлежаще  уполномоченными  на  то  представителями  Ст</w:t>
      </w:r>
      <w:r w:rsidRPr="00CE38AC">
        <w:rPr>
          <w:sz w:val="22"/>
          <w:szCs w:val="22"/>
        </w:rPr>
        <w:t>о</w:t>
      </w:r>
      <w:r w:rsidRPr="00CE38AC">
        <w:rPr>
          <w:sz w:val="22"/>
          <w:szCs w:val="22"/>
        </w:rPr>
        <w:t>рон.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sz w:val="22"/>
          <w:szCs w:val="22"/>
        </w:rPr>
      </w:pPr>
      <w:r w:rsidRPr="00CE38AC">
        <w:rPr>
          <w:spacing w:val="-4"/>
          <w:sz w:val="22"/>
          <w:szCs w:val="22"/>
        </w:rPr>
        <w:t>Стороны обязуются извещать друг друга о всех изменениях, платежных реквиз</w:t>
      </w:r>
      <w:r w:rsidRPr="00CE38AC">
        <w:rPr>
          <w:spacing w:val="-4"/>
          <w:sz w:val="22"/>
          <w:szCs w:val="22"/>
        </w:rPr>
        <w:t>и</w:t>
      </w:r>
      <w:r w:rsidRPr="00CE38AC">
        <w:rPr>
          <w:spacing w:val="-4"/>
          <w:sz w:val="22"/>
          <w:szCs w:val="22"/>
        </w:rPr>
        <w:t>тов (полностью или в любой части), а также всех иных изменения, отсутствие информации о которых может препятствовать Сторонам надлежащим образом исполнять принятые на себя обязательства и пользоваться своими правами. В случае если какая-либо из Сторон не сообщит другой такую информацию и вторая Сторона в силу этого не выполнит свое обязател</w:t>
      </w:r>
      <w:r w:rsidRPr="00CE38AC">
        <w:rPr>
          <w:spacing w:val="-4"/>
          <w:sz w:val="22"/>
          <w:szCs w:val="22"/>
        </w:rPr>
        <w:t>ь</w:t>
      </w:r>
      <w:r w:rsidRPr="00CE38AC">
        <w:rPr>
          <w:spacing w:val="-4"/>
          <w:sz w:val="22"/>
          <w:szCs w:val="22"/>
        </w:rPr>
        <w:t>ство/обязательства, ко второй Стороне не могут быть предъявлены требования о выплате неустойки, возмещении реального ущерба или упущенной выгоды, а исполнение, произведенное второй Стороной, будет считаться на</w:t>
      </w:r>
      <w:r w:rsidRPr="00CE38AC">
        <w:rPr>
          <w:spacing w:val="-4"/>
          <w:sz w:val="22"/>
          <w:szCs w:val="22"/>
        </w:rPr>
        <w:t>д</w:t>
      </w:r>
      <w:r w:rsidRPr="00CE38AC">
        <w:rPr>
          <w:spacing w:val="-4"/>
          <w:sz w:val="22"/>
          <w:szCs w:val="22"/>
        </w:rPr>
        <w:t>лежащим.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b/>
          <w:sz w:val="22"/>
          <w:szCs w:val="22"/>
        </w:rPr>
      </w:pPr>
      <w:r w:rsidRPr="00CE38AC">
        <w:rPr>
          <w:sz w:val="22"/>
          <w:szCs w:val="22"/>
        </w:rPr>
        <w:t>Все исправления по тексту настоящего договора, в том числе исправления текста, сделанные от руки или путем внесения данных с использованием любого печатающего устройства, имеют юридическую силу только в том случае, если они удостоверены подписями сторон и печатями в каждом отдельном сл</w:t>
      </w:r>
      <w:r w:rsidRPr="00CE38AC">
        <w:rPr>
          <w:sz w:val="22"/>
          <w:szCs w:val="22"/>
        </w:rPr>
        <w:t>у</w:t>
      </w:r>
      <w:r w:rsidRPr="00CE38AC">
        <w:rPr>
          <w:sz w:val="22"/>
          <w:szCs w:val="22"/>
        </w:rPr>
        <w:t>чае.</w:t>
      </w:r>
    </w:p>
    <w:p w:rsidR="00E5068B" w:rsidRPr="00CE38AC" w:rsidRDefault="00E5068B" w:rsidP="00E5068B">
      <w:pPr>
        <w:widowControl w:val="0"/>
        <w:numPr>
          <w:ilvl w:val="1"/>
          <w:numId w:val="3"/>
        </w:numPr>
        <w:suppressLineNumbers/>
        <w:jc w:val="both"/>
        <w:rPr>
          <w:b/>
          <w:sz w:val="22"/>
          <w:szCs w:val="22"/>
        </w:rPr>
      </w:pPr>
      <w:r w:rsidRPr="00CE38AC">
        <w:rPr>
          <w:sz w:val="22"/>
          <w:szCs w:val="22"/>
        </w:rPr>
        <w:t>Во всем прочем, что напрямую не предусмотрено и не урегулировано настоящим договором Стороны руководствуются действующим законодательством РФ.</w:t>
      </w:r>
    </w:p>
    <w:p w:rsidR="00E5068B" w:rsidRPr="00CE38AC" w:rsidRDefault="00E5068B" w:rsidP="00E5068B">
      <w:pPr>
        <w:widowControl w:val="0"/>
        <w:suppressLineNumbers/>
        <w:ind w:left="360"/>
        <w:jc w:val="both"/>
        <w:rPr>
          <w:b/>
          <w:sz w:val="22"/>
          <w:szCs w:val="22"/>
        </w:rPr>
      </w:pPr>
    </w:p>
    <w:p w:rsidR="00E5068B" w:rsidRPr="00CE38AC" w:rsidRDefault="00E5068B" w:rsidP="00E5068B">
      <w:pPr>
        <w:widowControl w:val="0"/>
        <w:numPr>
          <w:ilvl w:val="0"/>
          <w:numId w:val="3"/>
        </w:numPr>
        <w:suppressLineNumbers/>
        <w:tabs>
          <w:tab w:val="num" w:pos="540"/>
        </w:tabs>
        <w:jc w:val="center"/>
        <w:rPr>
          <w:b/>
          <w:sz w:val="22"/>
          <w:szCs w:val="22"/>
        </w:rPr>
      </w:pPr>
      <w:r w:rsidRPr="00CE38AC">
        <w:rPr>
          <w:b/>
          <w:sz w:val="22"/>
          <w:szCs w:val="22"/>
        </w:rPr>
        <w:t>Реквизиты и подписи Сторон.</w:t>
      </w:r>
    </w:p>
    <w:tbl>
      <w:tblPr>
        <w:tblW w:w="10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180"/>
        <w:gridCol w:w="1260"/>
        <w:gridCol w:w="484"/>
        <w:gridCol w:w="35"/>
        <w:gridCol w:w="21"/>
        <w:gridCol w:w="180"/>
        <w:gridCol w:w="180"/>
        <w:gridCol w:w="236"/>
        <w:gridCol w:w="1663"/>
        <w:gridCol w:w="236"/>
        <w:gridCol w:w="52"/>
        <w:gridCol w:w="376"/>
        <w:gridCol w:w="180"/>
        <w:gridCol w:w="151"/>
        <w:gridCol w:w="209"/>
        <w:gridCol w:w="1260"/>
        <w:gridCol w:w="484"/>
        <w:gridCol w:w="56"/>
        <w:gridCol w:w="117"/>
        <w:gridCol w:w="63"/>
        <w:gridCol w:w="56"/>
        <w:gridCol w:w="124"/>
        <w:gridCol w:w="112"/>
        <w:gridCol w:w="1868"/>
        <w:gridCol w:w="52"/>
      </w:tblGrid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ООО «МБС </w:t>
            </w: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Консалт</w:t>
            </w:r>
            <w:proofErr w:type="spell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27"/>
        </w:trPr>
        <w:tc>
          <w:tcPr>
            <w:tcW w:w="49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6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6"/>
                <w:sz w:val="18"/>
                <w:szCs w:val="18"/>
              </w:rPr>
              <w:t>Юридический адрес:</w:t>
            </w: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6"/>
                <w:sz w:val="18"/>
                <w:szCs w:val="18"/>
              </w:rPr>
              <w:t>Юридический адрес:</w:t>
            </w: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123022 Москва, Б. Предтеченский переулок, д. 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27"/>
        </w:trPr>
        <w:tc>
          <w:tcPr>
            <w:tcW w:w="49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Почтовый  адрес:</w:t>
            </w: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ab/>
            </w: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Почтовый  адрес:</w:t>
            </w: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ab/>
            </w: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5120A" w:rsidRDefault="00E5068B" w:rsidP="003656D9">
            <w:pPr>
              <w:widowControl w:val="0"/>
              <w:suppressLineNumber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123022 Москва, Б. Предтеченский переулок, д. 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27"/>
        </w:trPr>
        <w:tc>
          <w:tcPr>
            <w:tcW w:w="30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Тел./факс: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CE38AC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CE38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CE38AC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CE38AC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0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Тел./факс: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CE38AC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CE38A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CE38AC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CE38AC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0A1B47" w:rsidRDefault="00E5068B" w:rsidP="003656D9">
            <w:pPr>
              <w:widowControl w:val="0"/>
              <w:suppressLineNumbers/>
              <w:rPr>
                <w:rFonts w:ascii="Tahoma" w:hAnsi="Tahoma" w:cs="Tahoma"/>
                <w:bCs/>
                <w:sz w:val="12"/>
                <w:szCs w:val="12"/>
                <w:lang w:val="en-US"/>
              </w:rPr>
            </w:pPr>
            <w:hyperlink r:id="rId6" w:history="1">
              <w:r w:rsidRPr="000A1B47">
                <w:rPr>
                  <w:rStyle w:val="a8"/>
                  <w:rFonts w:ascii="Tahoma" w:hAnsi="Tahoma" w:cs="Tahoma"/>
                  <w:bCs/>
                  <w:sz w:val="12"/>
                  <w:szCs w:val="12"/>
                  <w:lang w:val="en-US"/>
                </w:rPr>
                <w:t>Mbc-consult@rambler.ru</w:t>
              </w:r>
            </w:hyperlink>
            <w:proofErr w:type="gramStart"/>
            <w:r w:rsidRPr="000A1B47">
              <w:rPr>
                <w:rFonts w:ascii="Tahoma" w:hAnsi="Tahoma" w:cs="Tahoma"/>
                <w:bCs/>
                <w:sz w:val="12"/>
                <w:szCs w:val="1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D70A47" w:rsidRDefault="00E5068B" w:rsidP="003656D9">
            <w:pPr>
              <w:widowControl w:val="0"/>
              <w:suppressLineNumbers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D70A47" w:rsidRDefault="00E5068B" w:rsidP="003656D9">
            <w:pPr>
              <w:widowControl w:val="0"/>
              <w:suppressLineNumbers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27"/>
        </w:trPr>
        <w:tc>
          <w:tcPr>
            <w:tcW w:w="4959" w:type="dxa"/>
            <w:gridSpan w:val="11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Style w:val="a"/>
                <w:rFonts w:ascii="Tahoma" w:hAnsi="Tahoma" w:cs="Tahoma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Платежные  реквизиты:</w:t>
            </w: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Style w:val="a"/>
                <w:rFonts w:ascii="Tahoma" w:hAnsi="Tahoma" w:cs="Tahoma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Платежные  реквизиты:</w:t>
            </w: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ИНН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7725734844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р/с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40702810721000010020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ИНН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837E38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р/с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0A1B47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КБ «МЕЖРЕГИОНАЛЬНЫЙ ПОЧТОВЫЙ БАНК»ООО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в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837E38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г.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Москва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к/с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30101810200000000775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г.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к/с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БИК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044585775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КПП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772501001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837E38" w:rsidRDefault="00E5068B" w:rsidP="003656D9">
            <w:pPr>
              <w:widowControl w:val="0"/>
              <w:suppressLineNumbers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КПП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837E38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84"/>
        </w:trPr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ОКВЭД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5068B" w:rsidRPr="00CE38AC" w:rsidRDefault="00E5068B" w:rsidP="003656D9">
            <w:pPr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pacing w:val="-4"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pacing w:val="-4"/>
                <w:sz w:val="18"/>
                <w:szCs w:val="18"/>
              </w:rPr>
              <w:t>ОКВЭД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pacing w:val="-4"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hRule="exact" w:val="113"/>
        </w:trPr>
        <w:tc>
          <w:tcPr>
            <w:tcW w:w="49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90"/>
        </w:trPr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z w:val="18"/>
                <w:szCs w:val="18"/>
              </w:rPr>
              <w:t>Генеральный   директор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27"/>
        </w:trPr>
        <w:tc>
          <w:tcPr>
            <w:tcW w:w="4959" w:type="dxa"/>
            <w:gridSpan w:val="11"/>
            <w:tcBorders>
              <w:top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E38AC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 наименование  должности подписавшего лица)</w:t>
            </w: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  <w:vertAlign w:val="superscript"/>
              </w:rPr>
            </w:pPr>
          </w:p>
        </w:tc>
        <w:tc>
          <w:tcPr>
            <w:tcW w:w="5108" w:type="dxa"/>
            <w:gridSpan w:val="14"/>
            <w:tcBorders>
              <w:top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E38AC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 наименование  должности подписавшего лица)</w:t>
            </w: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86"/>
        </w:trPr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Д.Г.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Бельдин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Cs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8B" w:rsidRPr="00837E38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068B" w:rsidRPr="00CE38AC" w:rsidTr="003656D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27"/>
        </w:trPr>
        <w:tc>
          <w:tcPr>
            <w:tcW w:w="4959" w:type="dxa"/>
            <w:gridSpan w:val="11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z w:val="18"/>
                <w:szCs w:val="18"/>
              </w:rPr>
              <w:t>М.П.</w:t>
            </w:r>
          </w:p>
        </w:tc>
        <w:tc>
          <w:tcPr>
            <w:tcW w:w="236" w:type="dxa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14"/>
            <w:vAlign w:val="center"/>
          </w:tcPr>
          <w:p w:rsidR="00E5068B" w:rsidRPr="00CE38AC" w:rsidRDefault="00E5068B" w:rsidP="003656D9">
            <w:pPr>
              <w:widowControl w:val="0"/>
              <w:suppressLineNumbers/>
              <w:rPr>
                <w:rFonts w:ascii="Tahoma" w:hAnsi="Tahoma" w:cs="Tahoma"/>
                <w:b/>
                <w:sz w:val="18"/>
                <w:szCs w:val="18"/>
              </w:rPr>
            </w:pPr>
            <w:r w:rsidRPr="00CE38AC">
              <w:rPr>
                <w:rFonts w:ascii="Tahoma" w:hAnsi="Tahoma" w:cs="Tahoma"/>
                <w:b/>
                <w:sz w:val="18"/>
                <w:szCs w:val="18"/>
              </w:rPr>
              <w:t>М.П.</w:t>
            </w:r>
          </w:p>
        </w:tc>
      </w:tr>
    </w:tbl>
    <w:p w:rsidR="00E5068B" w:rsidRDefault="00E5068B" w:rsidP="00E5068B">
      <w:pPr>
        <w:widowControl w:val="0"/>
        <w:suppressLineNumbers/>
        <w:rPr>
          <w:b/>
          <w:sz w:val="22"/>
          <w:szCs w:val="22"/>
        </w:rPr>
      </w:pPr>
    </w:p>
    <w:p w:rsidR="00E5068B" w:rsidRPr="00CE38AC" w:rsidRDefault="00E5068B" w:rsidP="00E5068B">
      <w:pPr>
        <w:pStyle w:val="ab"/>
        <w:jc w:val="left"/>
      </w:pPr>
      <w:r w:rsidRPr="00CE38AC">
        <w:t xml:space="preserve"> </w:t>
      </w:r>
    </w:p>
    <w:p w:rsidR="00E5068B" w:rsidRPr="00CE38AC" w:rsidRDefault="00E5068B" w:rsidP="00E5068B">
      <w:pPr>
        <w:widowControl w:val="0"/>
        <w:suppressLineNumbers/>
        <w:rPr>
          <w:b/>
          <w:sz w:val="22"/>
          <w:szCs w:val="22"/>
        </w:rPr>
      </w:pPr>
    </w:p>
    <w:p w:rsidR="003C3F43" w:rsidRDefault="003C3F43"/>
    <w:sectPr w:rsidR="003C3F43" w:rsidSect="00E5068B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567" w:bottom="851" w:left="851" w:header="573" w:footer="357" w:gutter="0"/>
      <w:cols w:space="720"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B7" w:rsidRDefault="00E506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CB7" w:rsidRDefault="00E5068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B7" w:rsidRDefault="00E5068B">
    <w:pPr>
      <w:pStyle w:val="a6"/>
      <w:pBdr>
        <w:top w:val="single" w:sz="4" w:space="0" w:color="auto"/>
      </w:pBdr>
      <w:ind w:right="360"/>
    </w:pPr>
  </w:p>
  <w:p w:rsidR="00CE38AC" w:rsidRDefault="00E5068B" w:rsidP="00CE38AC">
    <w:pPr>
      <w:jc w:val="right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sz w:val="16"/>
      </w:rPr>
      <w:t xml:space="preserve">ООО «МБС </w:t>
    </w:r>
    <w:proofErr w:type="spellStart"/>
    <w:r>
      <w:rPr>
        <w:rFonts w:ascii="Tahoma" w:hAnsi="Tahoma" w:cs="Tahoma"/>
        <w:b/>
        <w:bCs/>
        <w:sz w:val="16"/>
      </w:rPr>
      <w:t>Консалт</w:t>
    </w:r>
    <w:proofErr w:type="spellEnd"/>
    <w:r>
      <w:rPr>
        <w:rFonts w:ascii="Tahoma" w:hAnsi="Tahoma" w:cs="Tahoma"/>
        <w:b/>
        <w:bCs/>
        <w:sz w:val="16"/>
      </w:rPr>
      <w:t>»</w:t>
    </w:r>
    <w:r>
      <w:rPr>
        <w:rFonts w:ascii="Tahoma" w:hAnsi="Tahoma" w:cs="Tahoma"/>
        <w:b/>
        <w:bCs/>
        <w:sz w:val="16"/>
      </w:rPr>
      <w:t>:  __________________</w:t>
    </w:r>
    <w:r>
      <w:rPr>
        <w:rFonts w:ascii="Tahoma" w:hAnsi="Tahoma" w:cs="Tahoma"/>
        <w:b/>
        <w:bCs/>
        <w:sz w:val="16"/>
      </w:rPr>
      <w:t>______________    ООО «</w:t>
    </w:r>
    <w:proofErr w:type="spellStart"/>
    <w:r>
      <w:rPr>
        <w:rFonts w:ascii="Tahoma" w:hAnsi="Tahoma" w:cs="Tahoma"/>
        <w:b/>
        <w:bCs/>
        <w:sz w:val="16"/>
      </w:rPr>
      <w:t>Рени</w:t>
    </w:r>
    <w:r>
      <w:rPr>
        <w:rFonts w:ascii="Tahoma" w:hAnsi="Tahoma" w:cs="Tahoma"/>
        <w:b/>
        <w:bCs/>
        <w:sz w:val="16"/>
      </w:rPr>
      <w:t>шоу</w:t>
    </w:r>
    <w:proofErr w:type="spellEnd"/>
    <w:r>
      <w:rPr>
        <w:rFonts w:ascii="Tahoma" w:hAnsi="Tahoma" w:cs="Tahoma"/>
        <w:b/>
        <w:bCs/>
        <w:sz w:val="16"/>
      </w:rPr>
      <w:t>»</w:t>
    </w:r>
    <w:r>
      <w:rPr>
        <w:rFonts w:ascii="Tahoma" w:hAnsi="Tahoma" w:cs="Tahoma"/>
        <w:b/>
        <w:bCs/>
        <w:sz w:val="16"/>
      </w:rPr>
      <w:t>:  _________________________________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B7" w:rsidRDefault="00E5068B">
    <w:pPr>
      <w:pBdr>
        <w:top w:val="single" w:sz="4" w:space="1" w:color="auto"/>
      </w:pBdr>
      <w:rPr>
        <w:rFonts w:ascii="Tahoma" w:hAnsi="Tahoma" w:cs="Tahoma"/>
        <w:sz w:val="18"/>
      </w:rPr>
    </w:pPr>
  </w:p>
  <w:p w:rsidR="00424CB7" w:rsidRDefault="00E5068B">
    <w:pPr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sz w:val="16"/>
      </w:rPr>
      <w:t xml:space="preserve"> </w:t>
    </w:r>
    <w:r>
      <w:rPr>
        <w:rFonts w:ascii="Tahoma" w:hAnsi="Tahoma" w:cs="Tahoma"/>
        <w:b/>
        <w:bCs/>
        <w:sz w:val="16"/>
      </w:rPr>
      <w:t xml:space="preserve">ООО «МБС </w:t>
    </w:r>
    <w:proofErr w:type="spellStart"/>
    <w:r>
      <w:rPr>
        <w:rFonts w:ascii="Tahoma" w:hAnsi="Tahoma" w:cs="Tahoma"/>
        <w:b/>
        <w:bCs/>
        <w:sz w:val="16"/>
      </w:rPr>
      <w:t>Консалт</w:t>
    </w:r>
    <w:proofErr w:type="spellEnd"/>
    <w:r>
      <w:rPr>
        <w:rFonts w:ascii="Tahoma" w:hAnsi="Tahoma" w:cs="Tahoma"/>
        <w:b/>
        <w:bCs/>
        <w:sz w:val="16"/>
      </w:rPr>
      <w:t>»</w:t>
    </w:r>
    <w:r>
      <w:rPr>
        <w:rFonts w:ascii="Tahoma" w:hAnsi="Tahoma" w:cs="Tahoma"/>
        <w:b/>
        <w:bCs/>
        <w:sz w:val="16"/>
      </w:rPr>
      <w:t>:  __________________</w:t>
    </w:r>
    <w:r>
      <w:rPr>
        <w:rFonts w:ascii="Tahoma" w:hAnsi="Tahoma" w:cs="Tahoma"/>
        <w:b/>
        <w:bCs/>
        <w:sz w:val="16"/>
      </w:rPr>
      <w:t>______________    ООО «</w:t>
    </w:r>
    <w:proofErr w:type="spellStart"/>
    <w:r>
      <w:rPr>
        <w:rFonts w:ascii="Tahoma" w:hAnsi="Tahoma" w:cs="Tahoma"/>
        <w:b/>
        <w:bCs/>
        <w:sz w:val="16"/>
      </w:rPr>
      <w:t>Ренишоу</w:t>
    </w:r>
    <w:proofErr w:type="spellEnd"/>
    <w:r>
      <w:rPr>
        <w:rFonts w:ascii="Tahoma" w:hAnsi="Tahoma" w:cs="Tahoma"/>
        <w:b/>
        <w:bCs/>
        <w:sz w:val="16"/>
      </w:rPr>
      <w:t>»</w:t>
    </w:r>
    <w:r>
      <w:rPr>
        <w:rFonts w:ascii="Tahoma" w:hAnsi="Tahoma" w:cs="Tahoma"/>
        <w:b/>
        <w:bCs/>
        <w:sz w:val="16"/>
      </w:rPr>
      <w:t>:  _________________________________</w:t>
    </w:r>
  </w:p>
  <w:p w:rsidR="00424CB7" w:rsidRDefault="00E5068B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B7" w:rsidRDefault="00E5068B">
    <w:pPr>
      <w:pBdr>
        <w:bottom w:val="single" w:sz="4" w:space="0" w:color="auto"/>
      </w:pBdr>
      <w:tabs>
        <w:tab w:val="left" w:pos="1212"/>
      </w:tabs>
      <w:jc w:val="right"/>
      <w:rPr>
        <w:rFonts w:ascii="Tahoma" w:hAnsi="Tahoma" w:cs="Tahoma"/>
        <w:b/>
        <w:bCs/>
        <w:sz w:val="8"/>
      </w:rPr>
    </w:pPr>
  </w:p>
  <w:p w:rsidR="00424CB7" w:rsidRDefault="00E5068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E5"/>
    <w:multiLevelType w:val="multilevel"/>
    <w:tmpl w:val="E77631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BD3319"/>
    <w:multiLevelType w:val="multilevel"/>
    <w:tmpl w:val="F922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807F11"/>
    <w:multiLevelType w:val="multilevel"/>
    <w:tmpl w:val="8E48DEB0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B"/>
    <w:rsid w:val="003C3F43"/>
    <w:rsid w:val="00E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C3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06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5068B"/>
  </w:style>
  <w:style w:type="paragraph" w:styleId="a6">
    <w:name w:val="footer"/>
    <w:basedOn w:val="a"/>
    <w:link w:val="a7"/>
    <w:rsid w:val="00E506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5068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E5068B"/>
    <w:rPr>
      <w:color w:val="0857A6"/>
      <w:u w:val="single"/>
    </w:rPr>
  </w:style>
  <w:style w:type="character" w:styleId="a9">
    <w:name w:val="Strong"/>
    <w:basedOn w:val="a0"/>
    <w:qFormat/>
    <w:rsid w:val="00E5068B"/>
    <w:rPr>
      <w:b/>
      <w:bCs/>
    </w:rPr>
  </w:style>
  <w:style w:type="paragraph" w:customStyle="1" w:styleId="aa">
    <w:name w:val="Стиль"/>
    <w:rsid w:val="00E506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qFormat/>
    <w:rsid w:val="00E5068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E5068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06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5068B"/>
  </w:style>
  <w:style w:type="paragraph" w:styleId="a6">
    <w:name w:val="footer"/>
    <w:basedOn w:val="a"/>
    <w:link w:val="a7"/>
    <w:rsid w:val="00E506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5068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E5068B"/>
    <w:rPr>
      <w:color w:val="0857A6"/>
      <w:u w:val="single"/>
    </w:rPr>
  </w:style>
  <w:style w:type="character" w:styleId="a9">
    <w:name w:val="Strong"/>
    <w:basedOn w:val="a0"/>
    <w:qFormat/>
    <w:rsid w:val="00E5068B"/>
    <w:rPr>
      <w:b/>
      <w:bCs/>
    </w:rPr>
  </w:style>
  <w:style w:type="paragraph" w:customStyle="1" w:styleId="aa">
    <w:name w:val="Стиль"/>
    <w:rsid w:val="00E506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qFormat/>
    <w:rsid w:val="00E5068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E5068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bc-consult@rambler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1628</Words>
  <Characters>9285</Characters>
  <Application>Microsoft Macintosh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2014-02-27T16:53:00Z</dcterms:created>
  <dcterms:modified xsi:type="dcterms:W3CDTF">2014-02-27T16:59:00Z</dcterms:modified>
</cp:coreProperties>
</file>